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96" w:rsidRPr="0023254E" w:rsidRDefault="00E87196" w:rsidP="00E87196">
      <w:pPr>
        <w:rPr>
          <w:rFonts w:ascii="LiberationSerif-BoldItalic" w:hAnsi="LiberationSerif-BoldItalic" w:cs="LiberationSerif-BoldItalic"/>
          <w:bCs/>
          <w:iCs/>
        </w:rPr>
      </w:pPr>
    </w:p>
    <w:p w:rsidR="00E87196" w:rsidRDefault="00E87196" w:rsidP="00E87196">
      <w:pPr>
        <w:autoSpaceDE w:val="0"/>
        <w:autoSpaceDN w:val="0"/>
        <w:adjustRightInd w:val="0"/>
        <w:jc w:val="both"/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</w:pPr>
      <w:r w:rsidRPr="00C80B8D">
        <w:rPr>
          <w:rFonts w:ascii="LiberationSerif-BoldItalic" w:hAnsi="LiberationSerif-BoldItalic" w:cs="LiberationSerif-BoldItalic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85725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 xml:space="preserve">                        Школьный этап                        </w:t>
      </w:r>
      <w:r w:rsidRPr="00C80B8D">
        <w:rPr>
          <w:rFonts w:ascii="LiberationSerif-BoldItalic" w:hAnsi="LiberationSerif-BoldItalic" w:cs="LiberationSerif-BoldItalic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8572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96" w:rsidRDefault="00E87196" w:rsidP="00E87196">
      <w:pPr>
        <w:autoSpaceDE w:val="0"/>
        <w:autoSpaceDN w:val="0"/>
        <w:adjustRightInd w:val="0"/>
        <w:jc w:val="center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>Всероссийской олимпиады школьников по экологии</w:t>
      </w:r>
    </w:p>
    <w:p w:rsidR="00E87196" w:rsidRDefault="00E87196" w:rsidP="00E87196">
      <w:pPr>
        <w:autoSpaceDE w:val="0"/>
        <w:autoSpaceDN w:val="0"/>
        <w:adjustRightInd w:val="0"/>
        <w:jc w:val="center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>Санкт-Петербург, 2019 год</w:t>
      </w:r>
    </w:p>
    <w:p w:rsidR="00E87196" w:rsidRDefault="00E87196" w:rsidP="00E87196">
      <w:pPr>
        <w:jc w:val="center"/>
      </w:pPr>
      <w:r>
        <w:rPr>
          <w:rFonts w:ascii="LiberationSerif-Bold" w:hAnsi="LiberationSerif-Bold" w:cs="LiberationSerif-Bold"/>
          <w:b/>
          <w:bCs/>
          <w:sz w:val="36"/>
          <w:szCs w:val="36"/>
        </w:rPr>
        <w:t>Задания 9-го класса</w:t>
      </w:r>
    </w:p>
    <w:p w:rsidR="00E87196" w:rsidRPr="00C80B8D" w:rsidRDefault="00E87196" w:rsidP="00E87196">
      <w:pPr>
        <w:autoSpaceDE w:val="0"/>
        <w:autoSpaceDN w:val="0"/>
        <w:adjustRightInd w:val="0"/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</w:pPr>
      <w:r w:rsidRPr="00C80B8D"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>Раздел 1</w:t>
      </w:r>
    </w:p>
    <w:p w:rsidR="00E87196" w:rsidRDefault="00E87196" w:rsidP="00E87196">
      <w:pPr>
        <w:rPr>
          <w:rFonts w:ascii="LiberationSerif-Italic" w:hAnsi="LiberationSerif-Italic" w:cs="LiberationSerif-Italic"/>
          <w:i/>
          <w:iCs/>
          <w:sz w:val="22"/>
          <w:szCs w:val="22"/>
        </w:rPr>
      </w:pPr>
      <w:r>
        <w:rPr>
          <w:rFonts w:ascii="LiberationSerif-Italic" w:hAnsi="LiberationSerif-Italic" w:cs="LiberationSerif-Italic"/>
          <w:i/>
          <w:iCs/>
          <w:sz w:val="22"/>
          <w:szCs w:val="22"/>
        </w:rPr>
        <w:t>Впишите пропущенный термин на бланке ответов</w:t>
      </w:r>
    </w:p>
    <w:p w:rsidR="00E87196" w:rsidRDefault="00E87196" w:rsidP="00E87196">
      <w:pPr>
        <w:rPr>
          <w:rFonts w:ascii="LiberationSerif-Italic" w:hAnsi="LiberationSerif-Italic" w:cs="LiberationSerif-Italic"/>
          <w:i/>
          <w:iCs/>
          <w:sz w:val="22"/>
          <w:szCs w:val="22"/>
        </w:rPr>
      </w:pPr>
    </w:p>
    <w:p w:rsidR="00E87196" w:rsidRPr="00D551BE" w:rsidRDefault="00E87196" w:rsidP="00E87196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D551BE">
        <w:rPr>
          <w:iCs/>
        </w:rPr>
        <w:t xml:space="preserve">____________ </w:t>
      </w:r>
      <w:r w:rsidRPr="00D551BE">
        <w:rPr>
          <w:color w:val="000000"/>
          <w:shd w:val="clear" w:color="auto" w:fill="FFFFFF"/>
        </w:rPr>
        <w:t>тип отношений, когда один вид живет за счет другого и причиняет ему вред.</w:t>
      </w:r>
    </w:p>
    <w:p w:rsidR="00E87196" w:rsidRPr="00D551BE" w:rsidRDefault="00E87196" w:rsidP="00E87196">
      <w:pPr>
        <w:numPr>
          <w:ilvl w:val="0"/>
          <w:numId w:val="1"/>
        </w:numPr>
        <w:rPr>
          <w:iCs/>
        </w:rPr>
      </w:pPr>
      <w:r w:rsidRPr="00D551BE">
        <w:rPr>
          <w:color w:val="000000"/>
          <w:shd w:val="clear" w:color="auto" w:fill="FFFFFF"/>
        </w:rPr>
        <w:t xml:space="preserve">__________________ это способность организмов переносить неблагоприятные условия в состоянии, при </w:t>
      </w:r>
      <w:proofErr w:type="gramStart"/>
      <w:r w:rsidRPr="00D551BE">
        <w:rPr>
          <w:color w:val="000000"/>
          <w:shd w:val="clear" w:color="auto" w:fill="FFFFFF"/>
        </w:rPr>
        <w:t>котором  снижается</w:t>
      </w:r>
      <w:proofErr w:type="gramEnd"/>
      <w:r w:rsidRPr="00D551BE">
        <w:rPr>
          <w:color w:val="000000"/>
          <w:shd w:val="clear" w:color="auto" w:fill="FFFFFF"/>
        </w:rPr>
        <w:t xml:space="preserve"> обмен веществ и отсутствуют все видимые проявления жизни.</w:t>
      </w:r>
    </w:p>
    <w:p w:rsidR="00E87196" w:rsidRPr="00D551BE" w:rsidRDefault="00E87196" w:rsidP="00E87196">
      <w:pPr>
        <w:numPr>
          <w:ilvl w:val="0"/>
          <w:numId w:val="1"/>
        </w:numPr>
        <w:rPr>
          <w:iCs/>
        </w:rPr>
      </w:pPr>
      <w:r w:rsidRPr="00D551BE">
        <w:rPr>
          <w:color w:val="000000"/>
          <w:shd w:val="clear" w:color="auto" w:fill="FFFFFF"/>
        </w:rPr>
        <w:t>__________________ цепи питания, которые начинаются с мертвой органики.</w:t>
      </w:r>
    </w:p>
    <w:p w:rsidR="00E87196" w:rsidRPr="00D551BE" w:rsidRDefault="00E87196" w:rsidP="00E87196">
      <w:pPr>
        <w:numPr>
          <w:ilvl w:val="0"/>
          <w:numId w:val="1"/>
        </w:numPr>
        <w:rPr>
          <w:iCs/>
        </w:rPr>
      </w:pPr>
      <w:r w:rsidRPr="00D551BE">
        <w:rPr>
          <w:color w:val="000000"/>
          <w:shd w:val="clear" w:color="auto" w:fill="FFFFFF"/>
        </w:rPr>
        <w:t xml:space="preserve">__________________ </w:t>
      </w:r>
      <w:r w:rsidRPr="00D551BE">
        <w:rPr>
          <w:color w:val="000000"/>
        </w:rPr>
        <w:t xml:space="preserve">-искусственно созданный человеком биоценоз. </w:t>
      </w:r>
    </w:p>
    <w:p w:rsidR="00E87196" w:rsidRPr="004B7CE6" w:rsidRDefault="00E87196" w:rsidP="00E87196">
      <w:pPr>
        <w:numPr>
          <w:ilvl w:val="0"/>
          <w:numId w:val="1"/>
        </w:numPr>
        <w:rPr>
          <w:rFonts w:ascii="LiberationSerif-Italic" w:hAnsi="LiberationSerif-Italic" w:cs="LiberationSerif-Italic"/>
          <w:iCs/>
          <w:sz w:val="22"/>
          <w:szCs w:val="22"/>
        </w:rPr>
      </w:pPr>
      <w:r w:rsidRPr="00D551BE">
        <w:rPr>
          <w:color w:val="000000"/>
        </w:rPr>
        <w:t xml:space="preserve">________________ </w:t>
      </w:r>
      <w:r>
        <w:rPr>
          <w:color w:val="000000"/>
          <w:shd w:val="clear" w:color="auto" w:fill="FFFFFF"/>
        </w:rPr>
        <w:t>оболочка Земли, заселенная живыми организмами, находящаяся под их воздействием и включающая продукты их жизнедеятельности.</w:t>
      </w:r>
    </w:p>
    <w:p w:rsidR="00E87196" w:rsidRPr="0023254E" w:rsidRDefault="00E87196" w:rsidP="00E87196">
      <w:pPr>
        <w:rPr>
          <w:rFonts w:ascii="LiberationSerif-BoldItalic" w:hAnsi="LiberationSerif-BoldItalic" w:cs="LiberationSerif-BoldItalic"/>
          <w:bCs/>
          <w:iCs/>
        </w:rPr>
      </w:pPr>
      <w:r w:rsidRPr="00C80B8D"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>Раздел</w:t>
      </w:r>
      <w:r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 xml:space="preserve"> 2</w:t>
      </w:r>
    </w:p>
    <w:p w:rsidR="00E87196" w:rsidRDefault="00E87196" w:rsidP="00E87196">
      <w:pPr>
        <w:rPr>
          <w:rFonts w:ascii="LiberationSerif-Italic" w:hAnsi="LiberationSerif-Italic" w:cs="LiberationSerif-Italic"/>
          <w:i/>
          <w:iCs/>
          <w:sz w:val="22"/>
          <w:szCs w:val="22"/>
        </w:rPr>
      </w:pPr>
      <w:r>
        <w:rPr>
          <w:rFonts w:ascii="LiberationSerif-Italic" w:hAnsi="LiberationSerif-Italic" w:cs="LiberationSerif-Italic"/>
          <w:i/>
          <w:iCs/>
          <w:sz w:val="22"/>
          <w:szCs w:val="22"/>
        </w:rPr>
        <w:t>Выберите 2 правильных ответа из 5 предложенных и отметьте их крестами напротив соответствующих индексов. Более 2-х ответов в вопросе отмечать нельзя, иначе вопрос не будет учитываться вообще.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  <w:bCs/>
        </w:rPr>
      </w:pPr>
      <w:r w:rsidRPr="00D551BE">
        <w:rPr>
          <w:b/>
          <w:bCs/>
        </w:rPr>
        <w:t>1. Для сосновых лесов Ленинградской области характерен бедный видовой состав, какие из перечисленных ниже видов растений можно обнаружить в таком лесу?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А) ковыль перистый                               Г) ландыш майский                   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Б) черника                                               Д) иван-чай 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рододендрон золотистый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  <w:bCs/>
        </w:rPr>
      </w:pPr>
      <w:r w:rsidRPr="00D551BE">
        <w:rPr>
          <w:b/>
          <w:bCs/>
        </w:rPr>
        <w:t>2. Известно, что в природной среде существует два подхода к стратегии размножения видов. Одни, r-стратеги, производят на свет многочисленное потомство (от нескольких десятков до сотен тысяч особей), в котором выживают только самые сильные особи. Другие, k-стратеги, рождают небольшое число детёнышей с высокой жизнеспособностью. Какие из пр</w:t>
      </w:r>
      <w:r>
        <w:rPr>
          <w:b/>
          <w:bCs/>
        </w:rPr>
        <w:t>едставленных пар видов относятся</w:t>
      </w:r>
      <w:r w:rsidRPr="00D551BE">
        <w:rPr>
          <w:b/>
          <w:bCs/>
        </w:rPr>
        <w:t xml:space="preserve"> к k-стратегам?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пингвин императорский, белый медведь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травяная лягушка, навозник обыкновенный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дальневосточный лосось, синий кит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Г) рыжий таракан, камчатский краб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Д) амурский тигр, африканский слон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  <w:bCs/>
        </w:rPr>
      </w:pPr>
      <w:r w:rsidRPr="00D551BE">
        <w:rPr>
          <w:b/>
          <w:bCs/>
        </w:rPr>
        <w:t>3. Солнечный свет является фактором: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А) биотическим                                          Г) антропогенным                                        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абиотическим                                        Д) вторичным периодическим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лимитирующим для фотосинтезирующих организмов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  <w:bCs/>
        </w:rPr>
      </w:pPr>
      <w:r w:rsidRPr="00D551BE">
        <w:rPr>
          <w:b/>
          <w:bCs/>
        </w:rPr>
        <w:t>4. Какие животные занесены в Красную книгу Ленинградской области: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обыкновенный уж                                 Г) бурый медведь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Б) европейская косуля                              Д) обыкновенный ёж                                               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речной бобр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  <w:bCs/>
        </w:rPr>
      </w:pPr>
      <w:r w:rsidRPr="00D551BE">
        <w:rPr>
          <w:b/>
          <w:bCs/>
        </w:rPr>
        <w:t>5. По отношению к фактору увлажнения различают следующие группы растений: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А) галофиты                                             Г) фанерофиты                              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Б) ксерофиты                                           Д) </w:t>
      </w:r>
      <w:proofErr w:type="spellStart"/>
      <w:r w:rsidRPr="00D551BE">
        <w:t>сциофиты</w:t>
      </w:r>
      <w:proofErr w:type="spellEnd"/>
      <w:r w:rsidRPr="00D551BE">
        <w:t xml:space="preserve">                               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lastRenderedPageBreak/>
        <w:t>В) гигрофиты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  <w:bCs/>
        </w:rPr>
      </w:pPr>
      <w:r w:rsidRPr="00D551BE">
        <w:rPr>
          <w:b/>
          <w:bCs/>
        </w:rPr>
        <w:t>6. Какие виды особо охраняемых природных территорий есть на территории Санкт-Петербурга?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заповедники                                       Г) природные парки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Б) заказники                                            Д) памятники природы      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национальные парки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>7. К цветению воды (избыточному развитию микроскопических водорослей) может привести: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смыв в водоем соединений калия               Г) смыв в водоем соединений азота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смыв в водоем соединений фосфора          Д) смыв в водоем соединений марганца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смыв в водоем соединений брома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>8. Выберите среди перечисленного примеры симбиоза грибов и бактерий: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березовый гриб (</w:t>
      </w:r>
      <w:proofErr w:type="gramStart"/>
      <w:r w:rsidRPr="00D551BE">
        <w:t xml:space="preserve">чага)   </w:t>
      </w:r>
      <w:proofErr w:type="gramEnd"/>
      <w:r w:rsidRPr="00D551BE">
        <w:t xml:space="preserve">                                Г) молочный гриб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чайный гриб                                                    Д) сыроежка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белый гриб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  <w:bCs/>
        </w:rPr>
      </w:pPr>
      <w:r w:rsidRPr="00D551BE">
        <w:rPr>
          <w:b/>
        </w:rPr>
        <w:t>9</w:t>
      </w:r>
      <w:r w:rsidRPr="00D551BE">
        <w:t xml:space="preserve">. </w:t>
      </w:r>
      <w:r w:rsidRPr="00D551BE">
        <w:rPr>
          <w:b/>
          <w:bCs/>
        </w:rPr>
        <w:t>В Санкт-Петербурге организован раздельный сбор некоторых видов отходов с целью их переработки (специализированные контейнеры, пункты приема, «</w:t>
      </w:r>
      <w:proofErr w:type="spellStart"/>
      <w:r w:rsidRPr="00D551BE">
        <w:rPr>
          <w:b/>
          <w:bCs/>
        </w:rPr>
        <w:t>экомобиль</w:t>
      </w:r>
      <w:proofErr w:type="spellEnd"/>
      <w:r w:rsidRPr="00D551BE">
        <w:rPr>
          <w:b/>
          <w:bCs/>
        </w:rPr>
        <w:t>»). Какие отходы НЕ принимаются ни в одной из точек приема?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А) газеты                                                            Г) ртутные термометры                   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Б) чеки из магазина                                           Д) консервные банки            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разбитые фаянсовые тарелки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rPr>
          <w:b/>
        </w:rPr>
        <w:t>10. К эврибионтам относятся виды, которые</w:t>
      </w:r>
      <w:r w:rsidRPr="00D551BE">
        <w:t>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распространены только на Южном и Северном полюсах земного шара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имеют широкую зону толерантности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обитают на дне Мирового океана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Г) относятся к редким видам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Д) способны выдерживать значительные колебания условий окружающей среды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>11. В природных биоценозах НЕ встречаются вместе: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А) пингвин и белый медведь                           </w:t>
      </w:r>
      <w:proofErr w:type="gramStart"/>
      <w:r w:rsidRPr="00D551BE">
        <w:t>Г)  коала</w:t>
      </w:r>
      <w:proofErr w:type="gramEnd"/>
      <w:r w:rsidRPr="00D551BE">
        <w:t xml:space="preserve"> и утконос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анаконда и сетчатый питон                         Д) песец и северный олень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В) </w:t>
      </w:r>
      <w:proofErr w:type="spellStart"/>
      <w:r w:rsidRPr="00D551BE">
        <w:t>суриката</w:t>
      </w:r>
      <w:proofErr w:type="spellEnd"/>
      <w:r w:rsidRPr="00D551BE">
        <w:t xml:space="preserve"> и гиеновая собака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>12. Какие животные находятся на красных страницах Красной книги: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А) зебра </w:t>
      </w:r>
      <w:proofErr w:type="spellStart"/>
      <w:r w:rsidRPr="00D551BE">
        <w:t>Кваг</w:t>
      </w:r>
      <w:r>
        <w:t>г</w:t>
      </w:r>
      <w:r w:rsidRPr="00D551BE">
        <w:t>и</w:t>
      </w:r>
      <w:proofErr w:type="spellEnd"/>
      <w:r w:rsidRPr="00D551BE">
        <w:t xml:space="preserve">                                                       Г) зубр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американский странствующий голубь            Д) красный волк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дронт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>13. Удаление в городских парках сухостойных, буреломных, ветровальных деревьев, а также валежника проводится с целью: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обеспечения топливом местного населения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профилактики пожаров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профилак</w:t>
      </w:r>
      <w:r>
        <w:t>т</w:t>
      </w:r>
      <w:r w:rsidRPr="00D551BE">
        <w:t>ики инфекционных заболеваний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Г) улучшения кормовой базы жуков-древоточцев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Д) расширения местообитаний птиц-</w:t>
      </w:r>
      <w:proofErr w:type="spellStart"/>
      <w:r w:rsidRPr="00D551BE">
        <w:t>дуплогнездников</w:t>
      </w:r>
      <w:proofErr w:type="spellEnd"/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>14. Растения, предпочитающие кислые почвы: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полевой хвощ и кислица                               Г) картофель и сныть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крапива и малина                                           Д) ель и сфагнум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морковь и капуста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 xml:space="preserve">15. </w:t>
      </w:r>
      <w:proofErr w:type="spellStart"/>
      <w:r w:rsidRPr="00D551BE">
        <w:rPr>
          <w:b/>
        </w:rPr>
        <w:t>Азотофиксацией</w:t>
      </w:r>
      <w:proofErr w:type="spellEnd"/>
      <w:r w:rsidRPr="00D551BE">
        <w:rPr>
          <w:b/>
        </w:rPr>
        <w:t xml:space="preserve"> называют: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получение растениями соединений азота (неорганических и органических) из почвы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процесс, протекающий, в частности, в клубеньках бобовых растений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превращение бактериями солей аммония в нитрат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Г) связывание бактериями атмосферного азота (</w:t>
      </w:r>
      <w:r w:rsidRPr="00D551BE">
        <w:rPr>
          <w:lang w:val="en-US"/>
        </w:rPr>
        <w:t>N</w:t>
      </w:r>
      <w:r w:rsidRPr="00D551BE">
        <w:t>2)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Д) накопление грибами мочевины</w:t>
      </w:r>
    </w:p>
    <w:p w:rsidR="00E87196" w:rsidRDefault="00E87196" w:rsidP="00E87196">
      <w:pPr>
        <w:autoSpaceDE w:val="0"/>
        <w:autoSpaceDN w:val="0"/>
        <w:adjustRightInd w:val="0"/>
        <w:rPr>
          <w:b/>
        </w:rPr>
      </w:pPr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>16. В чем сходство природных и искусственных экосистем: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А) в небольшом числе видов                          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Б) в обязательном наличии цепей питания 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в замкнутом круговороте веществ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Г) в наличии </w:t>
      </w:r>
      <w:proofErr w:type="spellStart"/>
      <w:r w:rsidRPr="00D551BE">
        <w:t>консументов</w:t>
      </w:r>
      <w:proofErr w:type="spellEnd"/>
      <w:r w:rsidRPr="00D551BE">
        <w:t xml:space="preserve"> 1 порядка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Д) в использовании дополнительных источников энергии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>17. Какие из этих организмов НЕ могут быть продуцентами: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черный груздь                                      Г) сфагнум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петров крест                                         Д) хвощ лесной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ландыш майский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>18. Парой хищник – жертва могут являться: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актиния и рак-отшельник                                    Г) человеческая аскарида и человек</w:t>
      </w:r>
    </w:p>
    <w:p w:rsidR="00E87196" w:rsidRPr="00D551BE" w:rsidRDefault="00E87196" w:rsidP="00E87196">
      <w:pPr>
        <w:autoSpaceDE w:val="0"/>
        <w:autoSpaceDN w:val="0"/>
        <w:adjustRightInd w:val="0"/>
      </w:pPr>
      <w:r>
        <w:t>Б)</w:t>
      </w:r>
      <w:r w:rsidRPr="00D551BE">
        <w:t xml:space="preserve"> гриб-трутовик </w:t>
      </w:r>
      <w:r>
        <w:t>и береза</w:t>
      </w:r>
      <w:r w:rsidRPr="00D551BE">
        <w:t xml:space="preserve">                                       Д) львица и зебра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росянка и комар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>19. Организмы, питающиеся растениями, называются: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зоофаги                                                                  Г) фитофаги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 xml:space="preserve">Б) автотрофы                                                              Д) </w:t>
      </w:r>
      <w:proofErr w:type="spellStart"/>
      <w:r w:rsidRPr="00D551BE">
        <w:t>консументы</w:t>
      </w:r>
      <w:proofErr w:type="spellEnd"/>
      <w:r w:rsidRPr="00D551BE">
        <w:t xml:space="preserve"> 1-го порядка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В) продуценты</w:t>
      </w:r>
    </w:p>
    <w:p w:rsidR="00E87196" w:rsidRPr="00D551BE" w:rsidRDefault="00E87196" w:rsidP="00E87196">
      <w:pPr>
        <w:autoSpaceDE w:val="0"/>
        <w:autoSpaceDN w:val="0"/>
        <w:adjustRightInd w:val="0"/>
        <w:rPr>
          <w:b/>
        </w:rPr>
      </w:pPr>
      <w:r w:rsidRPr="00D551BE">
        <w:rPr>
          <w:b/>
        </w:rPr>
        <w:t xml:space="preserve">20. Какие виды играют роль </w:t>
      </w:r>
      <w:proofErr w:type="spellStart"/>
      <w:r w:rsidRPr="00D551BE">
        <w:rPr>
          <w:b/>
        </w:rPr>
        <w:t>консументов</w:t>
      </w:r>
      <w:proofErr w:type="spellEnd"/>
      <w:r w:rsidRPr="00D551BE">
        <w:rPr>
          <w:b/>
        </w:rPr>
        <w:t xml:space="preserve"> в экосистеме таежного леса: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А) заяц-беляк                                                               Г) росянка круглолистная</w:t>
      </w:r>
    </w:p>
    <w:p w:rsidR="00E87196" w:rsidRPr="00D551BE" w:rsidRDefault="00E87196" w:rsidP="00E87196">
      <w:pPr>
        <w:autoSpaceDE w:val="0"/>
        <w:autoSpaceDN w:val="0"/>
        <w:adjustRightInd w:val="0"/>
      </w:pPr>
      <w:r w:rsidRPr="00D551BE">
        <w:t>Б) малярийный плазмодий                                          Д) толстолобик</w:t>
      </w:r>
    </w:p>
    <w:p w:rsidR="00E87196" w:rsidRDefault="00E87196" w:rsidP="00E87196">
      <w:pPr>
        <w:autoSpaceDE w:val="0"/>
        <w:autoSpaceDN w:val="0"/>
        <w:adjustRightInd w:val="0"/>
      </w:pPr>
      <w:r w:rsidRPr="00D551BE">
        <w:t>В) бурый медведь</w:t>
      </w:r>
    </w:p>
    <w:p w:rsidR="00E87196" w:rsidRPr="00D551BE" w:rsidRDefault="00E87196" w:rsidP="00E87196">
      <w:pPr>
        <w:autoSpaceDE w:val="0"/>
        <w:autoSpaceDN w:val="0"/>
        <w:adjustRightInd w:val="0"/>
      </w:pPr>
    </w:p>
    <w:p w:rsidR="00E87196" w:rsidRPr="0023254E" w:rsidRDefault="00E87196" w:rsidP="00E87196">
      <w:pPr>
        <w:rPr>
          <w:rFonts w:ascii="LiberationSerif-BoldItalic" w:hAnsi="LiberationSerif-BoldItalic" w:cs="LiberationSerif-BoldItalic"/>
          <w:bCs/>
          <w:iCs/>
        </w:rPr>
      </w:pPr>
      <w:r w:rsidRPr="00C80B8D"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>Раздел</w:t>
      </w:r>
      <w:r>
        <w:rPr>
          <w:rFonts w:ascii="LiberationSerif-BoldItalic" w:hAnsi="LiberationSerif-BoldItalic" w:cs="LiberationSerif-BoldItalic"/>
          <w:b/>
          <w:bCs/>
          <w:i/>
          <w:iCs/>
          <w:sz w:val="28"/>
          <w:szCs w:val="28"/>
        </w:rPr>
        <w:t xml:space="preserve"> 3</w:t>
      </w:r>
    </w:p>
    <w:p w:rsidR="00E87196" w:rsidRDefault="00E87196" w:rsidP="00E87196">
      <w:pPr>
        <w:autoSpaceDE w:val="0"/>
        <w:autoSpaceDN w:val="0"/>
        <w:adjustRightInd w:val="0"/>
        <w:rPr>
          <w:rFonts w:ascii="LiberationSerif-Italic" w:hAnsi="LiberationSerif-Italic" w:cs="LiberationSerif-Italic"/>
          <w:i/>
          <w:iCs/>
          <w:sz w:val="22"/>
          <w:szCs w:val="22"/>
        </w:rPr>
      </w:pPr>
      <w:r>
        <w:rPr>
          <w:rFonts w:ascii="LiberationSerif-Italic" w:hAnsi="LiberationSerif-Italic" w:cs="LiberationSerif-Italic"/>
          <w:i/>
          <w:iCs/>
          <w:sz w:val="22"/>
          <w:szCs w:val="22"/>
        </w:rPr>
        <w:t xml:space="preserve"> Ответьте на вопрос. Приведите пять аргументов.</w:t>
      </w:r>
    </w:p>
    <w:p w:rsidR="00E87196" w:rsidRDefault="00E87196" w:rsidP="00E87196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:rsidR="00E87196" w:rsidRDefault="00E87196" w:rsidP="00E87196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>
        <w:t>Чем лимитируется численность любого вида, за счет чего обычно поддерживается относительное постоянство численности?</w:t>
      </w:r>
    </w:p>
    <w:p w:rsidR="00E87196" w:rsidRDefault="00E87196" w:rsidP="00E87196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:rsidR="00E87196" w:rsidRDefault="00E87196" w:rsidP="00E87196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:rsidR="00E87196" w:rsidRDefault="00E87196" w:rsidP="00E87196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:rsidR="00F66177" w:rsidRDefault="00DD45B1">
      <w:bookmarkStart w:id="0" w:name="_GoBack"/>
      <w:bookmarkEnd w:id="0"/>
    </w:p>
    <w:sectPr w:rsidR="00F6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1980"/>
    <w:multiLevelType w:val="hybridMultilevel"/>
    <w:tmpl w:val="099023A2"/>
    <w:lvl w:ilvl="0" w:tplc="E7E27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Serif-Italic" w:hAnsi="LiberationSerif-Italic" w:cs="LiberationSerif-Italic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96"/>
    <w:rsid w:val="00551EEA"/>
    <w:rsid w:val="006118B5"/>
    <w:rsid w:val="00DD45B1"/>
    <w:rsid w:val="00E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2E4B-B5FF-4C69-95A1-5AF09760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9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2019-09-17T10:14:00Z</dcterms:created>
  <dcterms:modified xsi:type="dcterms:W3CDTF">2019-09-17T10:14:00Z</dcterms:modified>
</cp:coreProperties>
</file>